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CCC" w:rsidRPr="00C74CCC" w:rsidRDefault="00C74CCC" w:rsidP="00C74CCC">
      <w:pPr>
        <w:jc w:val="center"/>
        <w:rPr>
          <w:rFonts w:ascii="標楷體" w:eastAsia="標楷體" w:hAnsi="標楷體"/>
          <w:b/>
          <w:sz w:val="28"/>
          <w:szCs w:val="28"/>
        </w:rPr>
      </w:pPr>
      <w:r w:rsidRPr="00C74CCC">
        <w:rPr>
          <w:rFonts w:ascii="標楷體" w:eastAsia="標楷體" w:hAnsi="標楷體"/>
          <w:b/>
          <w:sz w:val="28"/>
          <w:szCs w:val="28"/>
        </w:rPr>
        <w:t>國立</w:t>
      </w:r>
      <w:r w:rsidRPr="00C74CCC">
        <w:rPr>
          <w:rFonts w:ascii="標楷體" w:eastAsia="標楷體" w:hAnsi="標楷體" w:hint="eastAsia"/>
          <w:b/>
          <w:sz w:val="28"/>
          <w:szCs w:val="28"/>
          <w:lang w:eastAsia="zh-HK"/>
        </w:rPr>
        <w:t>嘉義</w:t>
      </w:r>
      <w:r w:rsidRPr="00C74CCC">
        <w:rPr>
          <w:rFonts w:ascii="標楷體" w:eastAsia="標楷體" w:hAnsi="標楷體"/>
          <w:b/>
          <w:sz w:val="28"/>
          <w:szCs w:val="28"/>
        </w:rPr>
        <w:t>大學實驗動物再應用及退休、康復、認養、安置指導原則</w:t>
      </w:r>
    </w:p>
    <w:p w:rsidR="00EF23D0" w:rsidRDefault="00EF23D0" w:rsidP="00EF23D0">
      <w:pPr>
        <w:pStyle w:val="a3"/>
        <w:numPr>
          <w:ilvl w:val="0"/>
          <w:numId w:val="2"/>
        </w:numPr>
        <w:ind w:leftChars="0"/>
        <w:rPr>
          <w:rFonts w:ascii="標楷體" w:eastAsia="標楷體" w:hAnsi="標楷體"/>
        </w:rPr>
      </w:pPr>
      <w:r w:rsidRPr="00EF23D0">
        <w:rPr>
          <w:rFonts w:ascii="標楷體" w:eastAsia="標楷體" w:hAnsi="標楷體" w:hint="eastAsia"/>
          <w:lang w:eastAsia="zh-HK"/>
        </w:rPr>
        <w:t>目的</w:t>
      </w:r>
    </w:p>
    <w:p w:rsidR="00EF23D0" w:rsidRDefault="00EF23D0" w:rsidP="00EF23D0">
      <w:pPr>
        <w:pStyle w:val="a3"/>
        <w:ind w:leftChars="0"/>
        <w:rPr>
          <w:rFonts w:ascii="標楷體" w:eastAsia="標楷體" w:hAnsi="標楷體"/>
        </w:rPr>
      </w:pPr>
      <w:r w:rsidRPr="00EF23D0">
        <w:rPr>
          <w:rFonts w:ascii="標楷體" w:eastAsia="標楷體" w:hAnsi="標楷體"/>
        </w:rPr>
        <w:t>所有科學應用的實驗動物，應在實驗前、後都被妥善照護。在實驗程序結束時，應依據動物福祉和對環境的潛在風險，對動物的未來作出最恰當的決定。對於應用後福利受到影響的動物應予以人道處置，如果動物要存活再應用，則應得到適合其健康狀況的照護和適應，對於復原或退休的動物應回歸獲安置到</w:t>
      </w:r>
      <w:r w:rsidRPr="00EF23D0">
        <w:rPr>
          <w:rFonts w:ascii="標楷體" w:eastAsia="標楷體" w:hAnsi="標楷體" w:hint="eastAsia"/>
          <w:lang w:eastAsia="zh-HK"/>
        </w:rPr>
        <w:t>合</w:t>
      </w:r>
      <w:r w:rsidRPr="00EF23D0">
        <w:rPr>
          <w:rFonts w:ascii="標楷體" w:eastAsia="標楷體" w:hAnsi="標楷體"/>
        </w:rPr>
        <w:t>適的棲息地或安養系統，狗貓等動物則進入認養家庭居住，以滿足個體動物的最大福利。</w:t>
      </w:r>
    </w:p>
    <w:p w:rsidR="00EF23D0" w:rsidRDefault="00EF23D0" w:rsidP="00EF23D0">
      <w:pPr>
        <w:pStyle w:val="a3"/>
        <w:ind w:leftChars="0"/>
        <w:rPr>
          <w:rFonts w:ascii="標楷體" w:eastAsia="標楷體" w:hAnsi="標楷體"/>
        </w:rPr>
      </w:pPr>
    </w:p>
    <w:p w:rsidR="00EF23D0" w:rsidRDefault="00EF23D0" w:rsidP="00EF23D0">
      <w:pPr>
        <w:pStyle w:val="a3"/>
        <w:numPr>
          <w:ilvl w:val="0"/>
          <w:numId w:val="2"/>
        </w:numPr>
        <w:ind w:leftChars="0"/>
        <w:rPr>
          <w:rFonts w:ascii="標楷體" w:eastAsia="標楷體" w:hAnsi="標楷體"/>
        </w:rPr>
      </w:pPr>
      <w:r>
        <w:rPr>
          <w:rFonts w:ascii="標楷體" w:eastAsia="標楷體" w:hAnsi="標楷體" w:hint="eastAsia"/>
          <w:lang w:eastAsia="zh-HK"/>
        </w:rPr>
        <w:t>申請程序</w:t>
      </w:r>
    </w:p>
    <w:p w:rsidR="00EF23D0" w:rsidRPr="00EA7B93" w:rsidRDefault="00EF23D0" w:rsidP="00EF23D0">
      <w:pPr>
        <w:pStyle w:val="Default"/>
        <w:ind w:leftChars="177" w:left="708" w:hangingChars="123" w:hanging="283"/>
        <w:rPr>
          <w:rFonts w:hAnsi="Times New Roman"/>
        </w:rPr>
      </w:pPr>
      <w:r>
        <w:rPr>
          <w:rFonts w:ascii="Times New Roman" w:hAnsi="Times New Roman" w:cs="Times New Roman"/>
          <w:sz w:val="23"/>
          <w:szCs w:val="23"/>
        </w:rPr>
        <w:t xml:space="preserve">1. </w:t>
      </w:r>
      <w:r w:rsidRPr="00EA7B93">
        <w:rPr>
          <w:rFonts w:hAnsi="Times New Roman" w:hint="eastAsia"/>
        </w:rPr>
        <w:t>當不再執行計畫時，若有存活動物，計畫主持人必須先向實驗動物照護及使用委員會提出新的實驗動物申請或變更案。</w:t>
      </w:r>
    </w:p>
    <w:p w:rsidR="00EF23D0" w:rsidRPr="00EA7B93" w:rsidRDefault="00EF23D0" w:rsidP="00C30710">
      <w:pPr>
        <w:pStyle w:val="Default"/>
        <w:ind w:leftChars="177" w:left="720" w:hangingChars="123" w:hanging="295"/>
        <w:rPr>
          <w:rFonts w:hAnsi="Times New Roman"/>
        </w:rPr>
      </w:pPr>
      <w:r w:rsidRPr="00EA7B93">
        <w:rPr>
          <w:rFonts w:ascii="Times New Roman" w:hAnsi="Times New Roman" w:cs="Times New Roman"/>
        </w:rPr>
        <w:t xml:space="preserve">2. </w:t>
      </w:r>
      <w:r w:rsidRPr="00EA7B93">
        <w:rPr>
          <w:rFonts w:hAnsi="Times New Roman" w:hint="eastAsia"/>
        </w:rPr>
        <w:t>新的實驗動物申請或變更案符合以下狀況時，可提出實驗動物再應用</w:t>
      </w:r>
      <w:r w:rsidRPr="00EA7B93">
        <w:rPr>
          <w:rFonts w:ascii="新細明體" w:eastAsia="新細明體" w:hAnsi="新細明體" w:hint="eastAsia"/>
        </w:rPr>
        <w:t>、</w:t>
      </w:r>
      <w:r w:rsidRPr="00EA7B93">
        <w:rPr>
          <w:rFonts w:hAnsi="Times New Roman" w:hint="eastAsia"/>
        </w:rPr>
        <w:t>退休、康復、認養</w:t>
      </w:r>
      <w:r w:rsidRPr="00EA7B93">
        <w:rPr>
          <w:rFonts w:hAnsi="Times New Roman" w:hint="eastAsia"/>
          <w:lang w:eastAsia="zh-HK"/>
        </w:rPr>
        <w:t>或</w:t>
      </w:r>
      <w:r w:rsidRPr="00EA7B93">
        <w:rPr>
          <w:rFonts w:hAnsi="Times New Roman" w:hint="eastAsia"/>
        </w:rPr>
        <w:t>安置：</w:t>
      </w:r>
    </w:p>
    <w:p w:rsidR="00EF23D0" w:rsidRPr="00EA7B93" w:rsidRDefault="00EF23D0" w:rsidP="00EF23D0">
      <w:pPr>
        <w:pStyle w:val="Default"/>
        <w:ind w:leftChars="300" w:left="1152" w:hangingChars="180" w:hanging="432"/>
        <w:rPr>
          <w:rFonts w:hAnsi="Times New Roman"/>
        </w:rPr>
      </w:pPr>
      <w:r w:rsidRPr="00EA7B93">
        <w:rPr>
          <w:rFonts w:ascii="Times New Roman" w:hAnsi="Times New Roman" w:cs="Times New Roman"/>
        </w:rPr>
        <w:t xml:space="preserve">(1) </w:t>
      </w:r>
      <w:r w:rsidRPr="00EA7B93">
        <w:rPr>
          <w:rFonts w:hAnsi="Times New Roman" w:hint="eastAsia"/>
        </w:rPr>
        <w:t>實驗動物並未失去部分肢體器官或處於持續承受痛苦之狀況，必須是生理功能正常且經獸醫師判定為健康良好之動物。</w:t>
      </w:r>
    </w:p>
    <w:p w:rsidR="00EF23D0" w:rsidRPr="00EA7B93" w:rsidRDefault="00EF23D0" w:rsidP="00EF23D0">
      <w:pPr>
        <w:pStyle w:val="Default"/>
        <w:ind w:leftChars="300" w:left="720"/>
        <w:rPr>
          <w:rFonts w:hAnsi="Times New Roman"/>
        </w:rPr>
      </w:pPr>
      <w:r w:rsidRPr="00EA7B93">
        <w:rPr>
          <w:rFonts w:ascii="Times New Roman" w:hAnsi="Times New Roman" w:cs="Times New Roman"/>
        </w:rPr>
        <w:t xml:space="preserve">(2) </w:t>
      </w:r>
      <w:r w:rsidRPr="00EA7B93">
        <w:rPr>
          <w:rFonts w:hAnsi="Times New Roman" w:hint="eastAsia"/>
        </w:rPr>
        <w:t>實驗動物來自計畫繁殖多餘之動物，且經獸醫師判定健康狀態良好。</w:t>
      </w:r>
    </w:p>
    <w:p w:rsidR="00C30710" w:rsidRPr="00EA7B93" w:rsidRDefault="00C30710" w:rsidP="00EF23D0">
      <w:pPr>
        <w:pStyle w:val="Default"/>
        <w:ind w:leftChars="300" w:left="720"/>
        <w:rPr>
          <w:rFonts w:hAnsi="標楷體"/>
        </w:rPr>
      </w:pPr>
      <w:r w:rsidRPr="00EA7B93">
        <w:rPr>
          <w:rFonts w:ascii="Times New Roman" w:hAnsi="Times New Roman" w:cs="Times New Roman"/>
        </w:rPr>
        <w:t>(3)</w:t>
      </w:r>
      <w:r w:rsidRPr="00EA7B93">
        <w:rPr>
          <w:rFonts w:hAnsi="標楷體"/>
        </w:rPr>
        <w:t xml:space="preserve"> </w:t>
      </w:r>
      <w:r w:rsidRPr="00EA7B93">
        <w:rPr>
          <w:rFonts w:hAnsi="標楷體" w:hint="eastAsia"/>
          <w:lang w:eastAsia="zh-HK"/>
        </w:rPr>
        <w:t>若</w:t>
      </w:r>
      <w:r w:rsidRPr="00EA7B93">
        <w:rPr>
          <w:rFonts w:hAnsi="標楷體"/>
        </w:rPr>
        <w:t>有下列狀況者，動物</w:t>
      </w:r>
      <w:r w:rsidRPr="00EA7B93">
        <w:rPr>
          <w:rFonts w:hAnsi="標楷體" w:hint="eastAsia"/>
          <w:lang w:eastAsia="zh-HK"/>
        </w:rPr>
        <w:t>則</w:t>
      </w:r>
      <w:r w:rsidRPr="00EA7B93">
        <w:rPr>
          <w:rFonts w:hAnsi="標楷體"/>
        </w:rPr>
        <w:t>不得再次使用於科學應用：</w:t>
      </w:r>
    </w:p>
    <w:p w:rsidR="00C30710" w:rsidRPr="00EA7B93" w:rsidRDefault="00C30710" w:rsidP="00C30710">
      <w:pPr>
        <w:pStyle w:val="Default"/>
        <w:ind w:left="1440"/>
        <w:rPr>
          <w:rFonts w:hAnsi="Times New Roman"/>
        </w:rPr>
      </w:pPr>
      <w:r w:rsidRPr="00EA7B93">
        <w:rPr>
          <w:rFonts w:hAnsi="Times New Roman" w:hint="eastAsia"/>
        </w:rPr>
        <w:t xml:space="preserve">(1).若無科學依據，已進行主要存活性手術操作之實驗動物不得成為另一項主要存活性手術計畫隻動物。 </w:t>
      </w:r>
    </w:p>
    <w:p w:rsidR="00C30710" w:rsidRPr="00EA7B93" w:rsidRDefault="00C30710" w:rsidP="00C30710">
      <w:pPr>
        <w:pStyle w:val="Default"/>
        <w:ind w:left="1440"/>
        <w:rPr>
          <w:rFonts w:hAnsi="Times New Roman"/>
        </w:rPr>
      </w:pPr>
      <w:r w:rsidRPr="00EA7B93">
        <w:rPr>
          <w:rFonts w:hAnsi="Times New Roman" w:hint="eastAsia"/>
        </w:rPr>
        <w:t>(2).動物在先前研究中產生嚴重或是慢性</w:t>
      </w:r>
      <w:proofErr w:type="gramStart"/>
      <w:r w:rsidRPr="00EA7B93">
        <w:rPr>
          <w:rFonts w:hAnsi="Times New Roman" w:hint="eastAsia"/>
        </w:rPr>
        <w:t>疼痛、</w:t>
      </w:r>
      <w:proofErr w:type="gramEnd"/>
      <w:r w:rsidRPr="00EA7B93">
        <w:rPr>
          <w:rFonts w:hAnsi="Times New Roman" w:hint="eastAsia"/>
        </w:rPr>
        <w:t xml:space="preserve">或是導致動物在維持正常生理、或是面對壓力來源的能力有明顯改變時。 </w:t>
      </w:r>
    </w:p>
    <w:p w:rsidR="00C30710" w:rsidRDefault="00C30710" w:rsidP="00C30710">
      <w:pPr>
        <w:pStyle w:val="Default"/>
        <w:ind w:left="1440"/>
        <w:rPr>
          <w:rFonts w:hAnsi="Times New Roman"/>
        </w:rPr>
      </w:pPr>
      <w:r w:rsidRPr="00EA7B93">
        <w:rPr>
          <w:rFonts w:hAnsi="Times New Roman" w:hint="eastAsia"/>
        </w:rPr>
        <w:t>(3).動物的再應用案件連同先前試驗，造成動物承受超過單一個體可承受的疼痛不適程度。</w:t>
      </w:r>
    </w:p>
    <w:p w:rsidR="00EA7B93" w:rsidRDefault="00EA7B93" w:rsidP="00EA7B93">
      <w:pPr>
        <w:pStyle w:val="Default"/>
        <w:ind w:leftChars="296" w:left="1132" w:hangingChars="176" w:hanging="422"/>
        <w:rPr>
          <w:rFonts w:hAnsi="標楷體"/>
        </w:rPr>
      </w:pPr>
      <w:r>
        <w:rPr>
          <w:rFonts w:hAnsi="Times New Roman" w:hint="eastAsia"/>
        </w:rPr>
        <w:t>(4)</w:t>
      </w:r>
      <w:r w:rsidRPr="00EA7B93">
        <w:rPr>
          <w:rFonts w:hAnsi="標楷體"/>
        </w:rPr>
        <w:t xml:space="preserve"> </w:t>
      </w:r>
      <w:r w:rsidRPr="00C74CCC">
        <w:rPr>
          <w:rFonts w:hAnsi="標楷體"/>
        </w:rPr>
        <w:t>對於為了科學應用目的而繁殖、曾經歷任何形式的實驗、飼養在實驗設施內的實驗動物，</w:t>
      </w:r>
      <w:r w:rsidRPr="00EA7B93">
        <w:rPr>
          <w:rFonts w:hAnsi="Times New Roman" w:hint="eastAsia"/>
        </w:rPr>
        <w:t>計畫主持人</w:t>
      </w:r>
      <w:r>
        <w:rPr>
          <w:rFonts w:hAnsi="Times New Roman" w:hint="eastAsia"/>
          <w:lang w:eastAsia="zh-HK"/>
        </w:rPr>
        <w:t>或受讓者可</w:t>
      </w:r>
      <w:proofErr w:type="gramStart"/>
      <w:r w:rsidRPr="00C74CCC">
        <w:rPr>
          <w:rFonts w:hAnsi="標楷體"/>
        </w:rPr>
        <w:t>規</w:t>
      </w:r>
      <w:proofErr w:type="gramEnd"/>
      <w:r w:rsidRPr="00C74CCC">
        <w:rPr>
          <w:rFonts w:hAnsi="標楷體"/>
        </w:rPr>
        <w:t>畫適當的康復或安置策略，以減輕動物因身體、心理、生理創傷而引起的疼痛或緊迫，</w:t>
      </w:r>
      <w:r w:rsidRPr="00EA7B93">
        <w:rPr>
          <w:rFonts w:hAnsi="Times New Roman" w:hint="eastAsia"/>
        </w:rPr>
        <w:t>計畫主持人</w:t>
      </w:r>
      <w:r>
        <w:rPr>
          <w:rFonts w:hAnsi="Times New Roman" w:hint="eastAsia"/>
          <w:lang w:eastAsia="zh-HK"/>
        </w:rPr>
        <w:t>或受讓者</w:t>
      </w:r>
      <w:r w:rsidRPr="00C74CCC">
        <w:rPr>
          <w:rFonts w:hAnsi="標楷體"/>
        </w:rPr>
        <w:t>應為康復中的動物提供予實驗室或實驗動物飼養室顯著不同的優良起居、醫療照護和硬體環境，必要時使動物再康復中安養直到自然死亡。</w:t>
      </w:r>
    </w:p>
    <w:p w:rsidR="009705FC" w:rsidRDefault="009705FC" w:rsidP="009705FC">
      <w:pPr>
        <w:pStyle w:val="Default"/>
        <w:ind w:left="708" w:hangingChars="295" w:hanging="708"/>
        <w:rPr>
          <w:rFonts w:hAnsi="Times New Roman"/>
        </w:rPr>
      </w:pPr>
      <w:r>
        <w:rPr>
          <w:rFonts w:hAnsi="標楷體" w:hint="eastAsia"/>
        </w:rPr>
        <w:t xml:space="preserve">   3.</w:t>
      </w:r>
      <w:r w:rsidRPr="009705FC">
        <w:rPr>
          <w:rFonts w:hAnsi="Times New Roman" w:hint="eastAsia"/>
        </w:rPr>
        <w:t xml:space="preserve"> 動物轉讓須由所有權人檢附轉讓同意書，並經實驗動物照護及使用委員會同意</w:t>
      </w:r>
      <w:r>
        <w:rPr>
          <w:rFonts w:hAnsi="Times New Roman" w:hint="eastAsia"/>
        </w:rPr>
        <w:t>，</w:t>
      </w:r>
      <w:proofErr w:type="gramStart"/>
      <w:r w:rsidRPr="009705FC">
        <w:rPr>
          <w:rFonts w:hAnsi="Times New Roman" w:hint="eastAsia"/>
        </w:rPr>
        <w:t>若跨機構</w:t>
      </w:r>
      <w:proofErr w:type="gramEnd"/>
      <w:r w:rsidRPr="009705FC">
        <w:rPr>
          <w:rFonts w:hAnsi="Times New Roman" w:hint="eastAsia"/>
        </w:rPr>
        <w:t>轉讓則須經雙方實驗動物照護及使用委員會同意。</w:t>
      </w:r>
    </w:p>
    <w:p w:rsidR="009705FC" w:rsidRDefault="009705FC" w:rsidP="009705FC">
      <w:pPr>
        <w:pStyle w:val="Default"/>
        <w:ind w:left="708" w:hangingChars="295" w:hanging="708"/>
        <w:rPr>
          <w:rFonts w:hAnsi="標楷體"/>
        </w:rPr>
      </w:pPr>
      <w:r>
        <w:rPr>
          <w:rFonts w:hAnsi="Times New Roman" w:hint="eastAsia"/>
        </w:rPr>
        <w:t xml:space="preserve">   4.</w:t>
      </w:r>
      <w:r w:rsidRPr="009705FC">
        <w:rPr>
          <w:rFonts w:hAnsi="Times New Roman" w:hint="eastAsia"/>
        </w:rPr>
        <w:t xml:space="preserve"> 實驗動物轉讓同意書，需同時檢附其醫療紀錄及試驗紀錄。</w:t>
      </w:r>
    </w:p>
    <w:p w:rsidR="00C74CCC" w:rsidRPr="00C74CCC" w:rsidRDefault="00C74CCC" w:rsidP="00C74CCC">
      <w:pPr>
        <w:rPr>
          <w:rFonts w:ascii="標楷體" w:eastAsia="標楷體" w:hAnsi="標楷體"/>
        </w:rPr>
      </w:pPr>
    </w:p>
    <w:p w:rsidR="00C74CCC" w:rsidRPr="00C74CCC" w:rsidRDefault="00C74CCC" w:rsidP="00C74CCC">
      <w:pPr>
        <w:rPr>
          <w:rFonts w:ascii="標楷體" w:eastAsia="標楷體" w:hAnsi="標楷體"/>
        </w:rPr>
      </w:pPr>
      <w:r w:rsidRPr="00C74CCC">
        <w:rPr>
          <w:rFonts w:ascii="標楷體" w:eastAsia="標楷體" w:hAnsi="標楷體" w:hint="eastAsia"/>
        </w:rPr>
        <w:t>參考資料:</w:t>
      </w:r>
    </w:p>
    <w:p w:rsidR="00C74CCC" w:rsidRPr="00C74CCC" w:rsidRDefault="00C74CCC" w:rsidP="00C74CCC">
      <w:pPr>
        <w:pStyle w:val="a3"/>
        <w:numPr>
          <w:ilvl w:val="0"/>
          <w:numId w:val="1"/>
        </w:numPr>
        <w:ind w:leftChars="0"/>
        <w:rPr>
          <w:rFonts w:ascii="標楷體" w:eastAsia="標楷體" w:hAnsi="標楷體"/>
        </w:rPr>
      </w:pPr>
      <w:r w:rsidRPr="00C74CCC">
        <w:rPr>
          <w:rFonts w:ascii="標楷體" w:eastAsia="標楷體" w:hAnsi="標楷體" w:hint="eastAsia"/>
        </w:rPr>
        <w:t>實驗動物照護及使用指引 2018 行政院農業委員會.</w:t>
      </w:r>
    </w:p>
    <w:p w:rsidR="00C74CCC" w:rsidRPr="00C74CCC" w:rsidRDefault="00C74CCC" w:rsidP="003F42B8">
      <w:pPr>
        <w:pStyle w:val="a3"/>
        <w:numPr>
          <w:ilvl w:val="0"/>
          <w:numId w:val="1"/>
        </w:numPr>
        <w:ind w:leftChars="0"/>
        <w:rPr>
          <w:rFonts w:ascii="標楷體" w:eastAsia="標楷體" w:hAnsi="標楷體"/>
          <w:szCs w:val="24"/>
        </w:rPr>
      </w:pPr>
      <w:r w:rsidRPr="009705FC">
        <w:rPr>
          <w:rFonts w:ascii="標楷體" w:eastAsia="標楷體" w:hAnsi="標楷體"/>
          <w:szCs w:val="24"/>
        </w:rPr>
        <w:t>國立</w:t>
      </w:r>
      <w:r w:rsidR="009705FC" w:rsidRPr="009705FC">
        <w:rPr>
          <w:rFonts w:ascii="標楷體" w:eastAsia="標楷體" w:hAnsi="標楷體" w:hint="eastAsia"/>
          <w:szCs w:val="24"/>
          <w:lang w:eastAsia="zh-HK"/>
        </w:rPr>
        <w:t>臺灣師範大學實驗動物再應用規範</w:t>
      </w:r>
    </w:p>
    <w:sectPr w:rsidR="00C74CCC" w:rsidRPr="00C74CCC" w:rsidSect="00C74CCC">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599" w:rsidRDefault="003A0599" w:rsidP="000439AD">
      <w:r>
        <w:separator/>
      </w:r>
    </w:p>
  </w:endnote>
  <w:endnote w:type="continuationSeparator" w:id="0">
    <w:p w:rsidR="003A0599" w:rsidRDefault="003A0599" w:rsidP="0004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BFB" w:rsidRDefault="00704BF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BFB" w:rsidRDefault="00704BFB">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BFB" w:rsidRDefault="00704BF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599" w:rsidRDefault="003A0599" w:rsidP="000439AD">
      <w:r>
        <w:separator/>
      </w:r>
    </w:p>
  </w:footnote>
  <w:footnote w:type="continuationSeparator" w:id="0">
    <w:p w:rsidR="003A0599" w:rsidRDefault="003A0599" w:rsidP="0004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BFB" w:rsidRDefault="00704BFB">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1"/>
      <w:tblW w:w="9639" w:type="dxa"/>
      <w:tblInd w:w="108" w:type="dxa"/>
      <w:tblLook w:val="04A0" w:firstRow="1" w:lastRow="0" w:firstColumn="1" w:lastColumn="0" w:noHBand="0" w:noVBand="1"/>
    </w:tblPr>
    <w:tblGrid>
      <w:gridCol w:w="3544"/>
      <w:gridCol w:w="3969"/>
      <w:gridCol w:w="2126"/>
    </w:tblGrid>
    <w:tr w:rsidR="000439AD" w:rsidRPr="000439AD" w:rsidTr="0092589C">
      <w:trPr>
        <w:trHeight w:val="340"/>
      </w:trPr>
      <w:tc>
        <w:tcPr>
          <w:tcW w:w="9639" w:type="dxa"/>
          <w:gridSpan w:val="3"/>
          <w:vAlign w:val="center"/>
        </w:tcPr>
        <w:p w:rsidR="000439AD" w:rsidRPr="000439AD" w:rsidRDefault="000439AD" w:rsidP="000439AD">
          <w:pPr>
            <w:tabs>
              <w:tab w:val="center" w:pos="4153"/>
              <w:tab w:val="right" w:pos="8306"/>
            </w:tabs>
            <w:adjustRightInd w:val="0"/>
            <w:snapToGrid w:val="0"/>
            <w:spacing w:line="240" w:lineRule="exact"/>
            <w:jc w:val="center"/>
            <w:rPr>
              <w:rFonts w:ascii="Times New Roman" w:eastAsia="新細明體" w:hAnsi="Times New Roman" w:cs="Times New Roman"/>
              <w:szCs w:val="24"/>
            </w:rPr>
          </w:pPr>
          <w:r w:rsidRPr="000439AD">
            <w:rPr>
              <w:rFonts w:ascii="Times New Roman" w:eastAsia="標楷體" w:hAnsi="Times New Roman" w:cs="Times New Roman" w:hint="eastAsia"/>
              <w:szCs w:val="24"/>
            </w:rPr>
            <w:t>國立嘉義大學實驗動物照護及使用委員會</w:t>
          </w:r>
        </w:p>
      </w:tc>
    </w:tr>
    <w:tr w:rsidR="000439AD" w:rsidRPr="000439AD" w:rsidTr="0092589C">
      <w:trPr>
        <w:trHeight w:val="340"/>
      </w:trPr>
      <w:tc>
        <w:tcPr>
          <w:tcW w:w="3544" w:type="dxa"/>
          <w:vAlign w:val="center"/>
        </w:tcPr>
        <w:p w:rsidR="000439AD" w:rsidRPr="000439AD" w:rsidRDefault="000439AD" w:rsidP="00CA4754">
          <w:pPr>
            <w:tabs>
              <w:tab w:val="center" w:pos="4153"/>
              <w:tab w:val="right" w:pos="8306"/>
            </w:tabs>
            <w:adjustRightInd w:val="0"/>
            <w:snapToGrid w:val="0"/>
            <w:spacing w:line="240" w:lineRule="exact"/>
            <w:jc w:val="center"/>
            <w:rPr>
              <w:rFonts w:ascii="Times New Roman" w:eastAsia="標楷體" w:hAnsi="Times New Roman" w:cs="Times New Roman"/>
              <w:szCs w:val="24"/>
            </w:rPr>
          </w:pPr>
          <w:r w:rsidRPr="000439AD">
            <w:rPr>
              <w:rFonts w:ascii="Times New Roman" w:eastAsia="標楷體" w:hAnsi="Times New Roman" w:cs="Times New Roman"/>
              <w:szCs w:val="24"/>
            </w:rPr>
            <w:t>SOP</w:t>
          </w:r>
          <w:r w:rsidRPr="000439AD">
            <w:rPr>
              <w:rFonts w:ascii="Times New Roman" w:eastAsia="標楷體" w:hAnsi="Times New Roman" w:cs="Times New Roman" w:hint="eastAsia"/>
              <w:szCs w:val="24"/>
            </w:rPr>
            <w:t>編號：</w:t>
          </w:r>
          <w:r w:rsidRPr="000439AD">
            <w:rPr>
              <w:rFonts w:ascii="Times New Roman" w:eastAsia="標楷體" w:hAnsi="Times New Roman" w:cs="Times New Roman"/>
              <w:szCs w:val="24"/>
            </w:rPr>
            <w:t>M-00</w:t>
          </w:r>
          <w:r w:rsidRPr="000439AD">
            <w:rPr>
              <w:rFonts w:ascii="Times New Roman" w:eastAsia="標楷體" w:hAnsi="Times New Roman" w:cs="Times New Roman" w:hint="eastAsia"/>
              <w:szCs w:val="24"/>
            </w:rPr>
            <w:t>2-D0</w:t>
          </w:r>
          <w:r w:rsidR="00CA4754">
            <w:rPr>
              <w:rFonts w:ascii="Times New Roman" w:eastAsia="標楷體" w:hAnsi="Times New Roman" w:cs="Times New Roman"/>
              <w:szCs w:val="24"/>
            </w:rPr>
            <w:t>8</w:t>
          </w:r>
          <w:bookmarkStart w:id="0" w:name="_GoBack"/>
          <w:bookmarkEnd w:id="0"/>
        </w:p>
      </w:tc>
      <w:tc>
        <w:tcPr>
          <w:tcW w:w="3969" w:type="dxa"/>
          <w:vAlign w:val="center"/>
        </w:tcPr>
        <w:p w:rsidR="000439AD" w:rsidRPr="000439AD" w:rsidRDefault="000439AD" w:rsidP="000439AD">
          <w:pPr>
            <w:tabs>
              <w:tab w:val="center" w:pos="4153"/>
              <w:tab w:val="right" w:pos="8306"/>
            </w:tabs>
            <w:adjustRightInd w:val="0"/>
            <w:snapToGrid w:val="0"/>
            <w:spacing w:line="240" w:lineRule="exact"/>
            <w:jc w:val="center"/>
            <w:rPr>
              <w:rFonts w:ascii="Times New Roman" w:eastAsia="標楷體" w:hAnsi="Times New Roman" w:cs="Times New Roman"/>
              <w:szCs w:val="24"/>
            </w:rPr>
          </w:pPr>
          <w:r w:rsidRPr="000439AD">
            <w:rPr>
              <w:rFonts w:ascii="Times New Roman" w:eastAsia="標楷體" w:hAnsi="Times New Roman" w:cs="Times New Roman" w:hint="eastAsia"/>
              <w:szCs w:val="24"/>
            </w:rPr>
            <w:t>核可日期：</w:t>
          </w:r>
          <w:r w:rsidRPr="000439AD">
            <w:rPr>
              <w:rFonts w:ascii="Times New Roman" w:eastAsia="標楷體" w:hAnsi="Times New Roman" w:cs="Times New Roman" w:hint="eastAsia"/>
              <w:szCs w:val="24"/>
            </w:rPr>
            <w:t>114</w:t>
          </w:r>
          <w:r w:rsidRPr="000439AD">
            <w:rPr>
              <w:rFonts w:ascii="Times New Roman" w:eastAsia="標楷體" w:hAnsi="Times New Roman" w:cs="Times New Roman" w:hint="eastAsia"/>
              <w:szCs w:val="24"/>
            </w:rPr>
            <w:t>年</w:t>
          </w:r>
          <w:r w:rsidRPr="000439AD">
            <w:rPr>
              <w:rFonts w:ascii="Times New Roman" w:eastAsia="標楷體" w:hAnsi="Times New Roman" w:cs="Times New Roman" w:hint="eastAsia"/>
              <w:szCs w:val="24"/>
            </w:rPr>
            <w:t>07</w:t>
          </w:r>
          <w:r w:rsidRPr="000439AD">
            <w:rPr>
              <w:rFonts w:ascii="Times New Roman" w:eastAsia="標楷體" w:hAnsi="Times New Roman" w:cs="Times New Roman" w:hint="eastAsia"/>
              <w:szCs w:val="24"/>
            </w:rPr>
            <w:t>月</w:t>
          </w:r>
          <w:r w:rsidRPr="000439AD">
            <w:rPr>
              <w:rFonts w:ascii="Times New Roman" w:eastAsia="標楷體" w:hAnsi="Times New Roman" w:cs="Times New Roman" w:hint="eastAsia"/>
              <w:szCs w:val="24"/>
            </w:rPr>
            <w:t>24</w:t>
          </w:r>
          <w:r w:rsidRPr="000439AD">
            <w:rPr>
              <w:rFonts w:ascii="Times New Roman" w:eastAsia="標楷體" w:hAnsi="Times New Roman" w:cs="Times New Roman" w:hint="eastAsia"/>
              <w:szCs w:val="24"/>
            </w:rPr>
            <w:t>日</w:t>
          </w:r>
        </w:p>
      </w:tc>
      <w:tc>
        <w:tcPr>
          <w:tcW w:w="2126" w:type="dxa"/>
          <w:vAlign w:val="center"/>
        </w:tcPr>
        <w:p w:rsidR="000439AD" w:rsidRPr="000439AD" w:rsidRDefault="000439AD" w:rsidP="000439AD">
          <w:pPr>
            <w:tabs>
              <w:tab w:val="center" w:pos="4153"/>
              <w:tab w:val="right" w:pos="8306"/>
            </w:tabs>
            <w:adjustRightInd w:val="0"/>
            <w:snapToGrid w:val="0"/>
            <w:spacing w:line="240" w:lineRule="exact"/>
            <w:jc w:val="center"/>
            <w:rPr>
              <w:rFonts w:ascii="Times New Roman" w:eastAsia="標楷體" w:hAnsi="Times New Roman" w:cs="Times New Roman"/>
              <w:szCs w:val="24"/>
            </w:rPr>
          </w:pPr>
          <w:r w:rsidRPr="000439AD">
            <w:rPr>
              <w:rFonts w:ascii="Times New Roman" w:eastAsia="標楷體" w:hAnsi="Times New Roman" w:cs="Times New Roman" w:hint="eastAsia"/>
              <w:szCs w:val="24"/>
            </w:rPr>
            <w:t>頁次：</w:t>
          </w:r>
          <w:r w:rsidRPr="000439AD">
            <w:rPr>
              <w:rFonts w:ascii="Times New Roman" w:eastAsia="新細明體" w:hAnsi="Times New Roman" w:cs="Times New Roman"/>
              <w:kern w:val="0"/>
              <w:szCs w:val="24"/>
            </w:rPr>
            <w:fldChar w:fldCharType="begin"/>
          </w:r>
          <w:r w:rsidRPr="000439AD">
            <w:rPr>
              <w:rFonts w:ascii="Times New Roman" w:eastAsia="新細明體" w:hAnsi="Times New Roman" w:cs="Times New Roman"/>
              <w:kern w:val="0"/>
              <w:szCs w:val="24"/>
            </w:rPr>
            <w:instrText xml:space="preserve"> PAGE </w:instrText>
          </w:r>
          <w:r w:rsidRPr="000439AD">
            <w:rPr>
              <w:rFonts w:ascii="Times New Roman" w:eastAsia="新細明體" w:hAnsi="Times New Roman" w:cs="Times New Roman"/>
              <w:kern w:val="0"/>
              <w:szCs w:val="24"/>
            </w:rPr>
            <w:fldChar w:fldCharType="separate"/>
          </w:r>
          <w:r w:rsidR="00CA4754">
            <w:rPr>
              <w:rFonts w:ascii="Times New Roman" w:eastAsia="新細明體" w:hAnsi="Times New Roman" w:cs="Times New Roman"/>
              <w:noProof/>
              <w:kern w:val="0"/>
              <w:szCs w:val="24"/>
            </w:rPr>
            <w:t>1</w:t>
          </w:r>
          <w:r w:rsidRPr="000439AD">
            <w:rPr>
              <w:rFonts w:ascii="Times New Roman" w:eastAsia="新細明體" w:hAnsi="Times New Roman" w:cs="Times New Roman"/>
              <w:kern w:val="0"/>
              <w:szCs w:val="24"/>
            </w:rPr>
            <w:fldChar w:fldCharType="end"/>
          </w:r>
          <w:r w:rsidRPr="000439AD">
            <w:rPr>
              <w:rFonts w:ascii="Times New Roman" w:eastAsia="新細明體" w:hAnsi="Times New Roman" w:cs="Times New Roman" w:hint="eastAsia"/>
              <w:kern w:val="0"/>
              <w:szCs w:val="24"/>
            </w:rPr>
            <w:t xml:space="preserve"> / </w:t>
          </w:r>
          <w:r w:rsidRPr="000439AD">
            <w:rPr>
              <w:rFonts w:ascii="Times New Roman" w:eastAsia="新細明體" w:hAnsi="Times New Roman" w:cs="Times New Roman"/>
              <w:kern w:val="0"/>
              <w:szCs w:val="24"/>
            </w:rPr>
            <w:fldChar w:fldCharType="begin"/>
          </w:r>
          <w:r w:rsidRPr="000439AD">
            <w:rPr>
              <w:rFonts w:ascii="Times New Roman" w:eastAsia="新細明體" w:hAnsi="Times New Roman" w:cs="Times New Roman"/>
              <w:kern w:val="0"/>
              <w:szCs w:val="24"/>
            </w:rPr>
            <w:instrText xml:space="preserve"> SECTIONPAGES  </w:instrText>
          </w:r>
          <w:r w:rsidRPr="000439AD">
            <w:rPr>
              <w:rFonts w:ascii="Times New Roman" w:eastAsia="新細明體" w:hAnsi="Times New Roman" w:cs="Times New Roman"/>
              <w:kern w:val="0"/>
              <w:szCs w:val="24"/>
            </w:rPr>
            <w:fldChar w:fldCharType="separate"/>
          </w:r>
          <w:r w:rsidR="00CA4754">
            <w:rPr>
              <w:rFonts w:ascii="Times New Roman" w:eastAsia="新細明體" w:hAnsi="Times New Roman" w:cs="Times New Roman"/>
              <w:noProof/>
              <w:kern w:val="0"/>
              <w:szCs w:val="24"/>
            </w:rPr>
            <w:t>1</w:t>
          </w:r>
          <w:r w:rsidRPr="000439AD">
            <w:rPr>
              <w:rFonts w:ascii="Times New Roman" w:eastAsia="新細明體" w:hAnsi="Times New Roman" w:cs="Times New Roman"/>
              <w:kern w:val="0"/>
              <w:szCs w:val="24"/>
            </w:rPr>
            <w:fldChar w:fldCharType="end"/>
          </w:r>
        </w:p>
      </w:tc>
    </w:tr>
  </w:tbl>
  <w:p w:rsidR="000439AD" w:rsidRDefault="00043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BFB" w:rsidRDefault="00704B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01653"/>
    <w:multiLevelType w:val="hybridMultilevel"/>
    <w:tmpl w:val="44D2AA44"/>
    <w:lvl w:ilvl="0" w:tplc="22FC601E">
      <w:start w:val="1"/>
      <w:numFmt w:val="taiwaneseCountingThousand"/>
      <w:lvlText w:val="%1、"/>
      <w:lvlJc w:val="left"/>
      <w:pPr>
        <w:ind w:left="480" w:hanging="480"/>
      </w:pPr>
      <w:rPr>
        <w:rFonts w:hint="default"/>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F615AEB"/>
    <w:multiLevelType w:val="hybridMultilevel"/>
    <w:tmpl w:val="96D285BA"/>
    <w:lvl w:ilvl="0" w:tplc="45F648A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CCC"/>
    <w:rsid w:val="000439AD"/>
    <w:rsid w:val="000A0DFC"/>
    <w:rsid w:val="003A0599"/>
    <w:rsid w:val="006456EB"/>
    <w:rsid w:val="00704BFB"/>
    <w:rsid w:val="009705FC"/>
    <w:rsid w:val="00AF2233"/>
    <w:rsid w:val="00B854D1"/>
    <w:rsid w:val="00C30710"/>
    <w:rsid w:val="00C74CCC"/>
    <w:rsid w:val="00CA4754"/>
    <w:rsid w:val="00DA1510"/>
    <w:rsid w:val="00EA7B93"/>
    <w:rsid w:val="00EF23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FB68"/>
  <w15:chartTrackingRefBased/>
  <w15:docId w15:val="{70CCDD48-B287-4C07-86EC-55531DB1F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4CCC"/>
    <w:pPr>
      <w:ind w:leftChars="200" w:left="480"/>
    </w:pPr>
  </w:style>
  <w:style w:type="paragraph" w:customStyle="1" w:styleId="Default">
    <w:name w:val="Default"/>
    <w:rsid w:val="00EF23D0"/>
    <w:pPr>
      <w:widowControl w:val="0"/>
      <w:autoSpaceDE w:val="0"/>
      <w:autoSpaceDN w:val="0"/>
      <w:adjustRightInd w:val="0"/>
    </w:pPr>
    <w:rPr>
      <w:rFonts w:ascii="標楷體" w:eastAsia="標楷體" w:cs="標楷體"/>
      <w:color w:val="000000"/>
      <w:kern w:val="0"/>
      <w:szCs w:val="24"/>
    </w:rPr>
  </w:style>
  <w:style w:type="paragraph" w:styleId="a4">
    <w:name w:val="header"/>
    <w:basedOn w:val="a"/>
    <w:link w:val="a5"/>
    <w:uiPriority w:val="99"/>
    <w:unhideWhenUsed/>
    <w:rsid w:val="000439AD"/>
    <w:pPr>
      <w:tabs>
        <w:tab w:val="center" w:pos="4153"/>
        <w:tab w:val="right" w:pos="8306"/>
      </w:tabs>
      <w:snapToGrid w:val="0"/>
    </w:pPr>
    <w:rPr>
      <w:sz w:val="20"/>
      <w:szCs w:val="20"/>
    </w:rPr>
  </w:style>
  <w:style w:type="character" w:customStyle="1" w:styleId="a5">
    <w:name w:val="頁首 字元"/>
    <w:basedOn w:val="a0"/>
    <w:link w:val="a4"/>
    <w:uiPriority w:val="99"/>
    <w:rsid w:val="000439AD"/>
    <w:rPr>
      <w:sz w:val="20"/>
      <w:szCs w:val="20"/>
    </w:rPr>
  </w:style>
  <w:style w:type="paragraph" w:styleId="a6">
    <w:name w:val="footer"/>
    <w:basedOn w:val="a"/>
    <w:link w:val="a7"/>
    <w:uiPriority w:val="99"/>
    <w:unhideWhenUsed/>
    <w:rsid w:val="000439AD"/>
    <w:pPr>
      <w:tabs>
        <w:tab w:val="center" w:pos="4153"/>
        <w:tab w:val="right" w:pos="8306"/>
      </w:tabs>
      <w:snapToGrid w:val="0"/>
    </w:pPr>
    <w:rPr>
      <w:sz w:val="20"/>
      <w:szCs w:val="20"/>
    </w:rPr>
  </w:style>
  <w:style w:type="character" w:customStyle="1" w:styleId="a7">
    <w:name w:val="頁尾 字元"/>
    <w:basedOn w:val="a0"/>
    <w:link w:val="a6"/>
    <w:uiPriority w:val="99"/>
    <w:rsid w:val="000439AD"/>
    <w:rPr>
      <w:sz w:val="20"/>
      <w:szCs w:val="20"/>
    </w:rPr>
  </w:style>
  <w:style w:type="table" w:customStyle="1" w:styleId="1">
    <w:name w:val="表格格線1"/>
    <w:basedOn w:val="a1"/>
    <w:next w:val="a8"/>
    <w:uiPriority w:val="59"/>
    <w:rsid w:val="000439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0439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770</Characters>
  <Application>Microsoft Office Word</Application>
  <DocSecurity>0</DocSecurity>
  <Lines>6</Lines>
  <Paragraphs>1</Paragraphs>
  <ScaleCrop>false</ScaleCrop>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2025-08-14T08:43:00Z</dcterms:created>
  <dcterms:modified xsi:type="dcterms:W3CDTF">2025-08-14T08:45:00Z</dcterms:modified>
</cp:coreProperties>
</file>